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4B" w:rsidRDefault="0045154B" w:rsidP="0045154B">
      <w:r>
        <w:t>CURRICULUM VITAE: JUDITH GORSKE McMULLEN</w:t>
      </w:r>
    </w:p>
    <w:p w:rsidR="0045154B" w:rsidRDefault="0045154B" w:rsidP="0045154B"/>
    <w:p w:rsidR="0045154B" w:rsidRDefault="0045154B" w:rsidP="0045154B"/>
    <w:p w:rsidR="0045154B" w:rsidRDefault="0045154B" w:rsidP="0045154B">
      <w:r>
        <w:t>WORK ADDRESS:</w:t>
      </w:r>
      <w:r>
        <w:tab/>
      </w:r>
      <w:smartTag w:uri="urn:schemas-microsoft-com:office:smarttags" w:element="place">
        <w:smartTag w:uri="urn:schemas-microsoft-com:office:smarttags" w:element="PlaceName">
          <w:r>
            <w:t>Marquette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  <w:r>
          <w:t xml:space="preserve"> </w:t>
        </w:r>
        <w:smartTag w:uri="urn:schemas-microsoft-com:office:smarttags" w:element="PlaceName">
          <w:r>
            <w:t>Law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</w:p>
    <w:p w:rsidR="0045154B" w:rsidRDefault="0045154B" w:rsidP="0045154B">
      <w:r>
        <w:tab/>
      </w:r>
      <w:r>
        <w:tab/>
      </w:r>
      <w:r>
        <w:tab/>
      </w:r>
      <w:r w:rsidR="009C3FFC">
        <w:t>Eckstein</w:t>
      </w:r>
      <w:r>
        <w:t xml:space="preserve"> Hall</w:t>
      </w:r>
    </w:p>
    <w:p w:rsidR="0045154B" w:rsidRDefault="0045154B" w:rsidP="0045154B">
      <w:r>
        <w:tab/>
      </w:r>
      <w:r>
        <w:tab/>
      </w:r>
      <w:r>
        <w:tab/>
      </w:r>
      <w:r w:rsidR="009C3FFC">
        <w:t>1215 W. Michigan</w:t>
      </w:r>
    </w:p>
    <w:p w:rsidR="0045154B" w:rsidRDefault="0045154B" w:rsidP="0045154B"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Milwaukee</w:t>
          </w:r>
        </w:smartTag>
        <w:r>
          <w:t xml:space="preserve">, </w:t>
        </w:r>
        <w:smartTag w:uri="urn:schemas-microsoft-com:office:smarttags" w:element="State">
          <w:r>
            <w:t>Wisconsin</w:t>
          </w:r>
        </w:smartTag>
        <w:r>
          <w:t xml:space="preserve"> </w:t>
        </w:r>
        <w:smartTag w:uri="urn:schemas-microsoft-com:office:smarttags" w:element="PostalCode">
          <w:r>
            <w:t>53201-1881</w:t>
          </w:r>
        </w:smartTag>
      </w:smartTag>
    </w:p>
    <w:p w:rsidR="0045154B" w:rsidRDefault="00C65168" w:rsidP="0045154B">
      <w:r>
        <w:tab/>
      </w:r>
      <w:r>
        <w:tab/>
      </w:r>
      <w:r>
        <w:tab/>
        <w:t>Tel:  (414) 288-5376</w:t>
      </w:r>
    </w:p>
    <w:p w:rsidR="0045154B" w:rsidRDefault="0045154B" w:rsidP="0045154B">
      <w:r>
        <w:tab/>
      </w:r>
      <w:r>
        <w:tab/>
      </w:r>
    </w:p>
    <w:p w:rsidR="0045154B" w:rsidRDefault="0045154B" w:rsidP="0045154B"/>
    <w:p w:rsidR="0045154B" w:rsidRDefault="0045154B" w:rsidP="0045154B"/>
    <w:p w:rsidR="0045154B" w:rsidRDefault="0045154B" w:rsidP="0045154B">
      <w:r>
        <w:t>EDUCATION:</w:t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Yale</w:t>
          </w:r>
        </w:smartTag>
        <w:r>
          <w:t xml:space="preserve"> </w:t>
        </w:r>
        <w:smartTag w:uri="urn:schemas-microsoft-com:office:smarttags" w:element="PlaceName">
          <w:r>
            <w:t>Law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, JD 1980</w:t>
      </w:r>
    </w:p>
    <w:p w:rsidR="0045154B" w:rsidRDefault="0045154B" w:rsidP="0045154B"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Notre</w:t>
          </w:r>
        </w:smartTag>
      </w:smartTag>
      <w:r>
        <w:t xml:space="preserve"> Dame, AB 1977</w:t>
      </w:r>
    </w:p>
    <w:p w:rsidR="0045154B" w:rsidRDefault="0045154B" w:rsidP="0045154B"/>
    <w:p w:rsidR="0045154B" w:rsidRDefault="0045154B" w:rsidP="0045154B"/>
    <w:p w:rsidR="0045154B" w:rsidRDefault="0045154B" w:rsidP="0045154B">
      <w:r>
        <w:t>PRESENT POSITION:</w:t>
      </w:r>
      <w:r>
        <w:tab/>
        <w:t xml:space="preserve">Professor of Law, </w:t>
      </w:r>
      <w:smartTag w:uri="urn:schemas-microsoft-com:office:smarttags" w:element="place">
        <w:smartTag w:uri="urn:schemas-microsoft-com:office:smarttags" w:element="PlaceName">
          <w:r>
            <w:t>Marquette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  <w:r>
          <w:t xml:space="preserve"> </w:t>
        </w:r>
        <w:smartTag w:uri="urn:schemas-microsoft-com:office:smarttags" w:element="PlaceName">
          <w:r>
            <w:t>Law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since 2002.</w:t>
      </w:r>
    </w:p>
    <w:p w:rsidR="0045154B" w:rsidRDefault="0045154B" w:rsidP="0045154B">
      <w:pPr>
        <w:ind w:left="1440" w:firstLine="720"/>
      </w:pPr>
      <w:r>
        <w:t xml:space="preserve">Associate Professor of Law, </w:t>
      </w:r>
      <w:smartTag w:uri="urn:schemas-microsoft-com:office:smarttags" w:element="place">
        <w:smartTag w:uri="urn:schemas-microsoft-com:office:smarttags" w:element="PlaceName">
          <w:r>
            <w:t>Marquette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  <w:r>
          <w:t xml:space="preserve"> </w:t>
        </w:r>
        <w:smartTag w:uri="urn:schemas-microsoft-com:office:smarttags" w:element="PlaceName">
          <w:r>
            <w:t>Law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(1994-2002)</w:t>
      </w:r>
    </w:p>
    <w:p w:rsidR="0045154B" w:rsidRDefault="0045154B" w:rsidP="0045154B">
      <w:r>
        <w:tab/>
      </w:r>
      <w:r>
        <w:tab/>
      </w:r>
      <w:r>
        <w:tab/>
        <w:t>Assistant Professor, 1987 - 1994</w:t>
      </w:r>
    </w:p>
    <w:p w:rsidR="0045154B" w:rsidRDefault="0045154B" w:rsidP="0045154B"/>
    <w:p w:rsidR="0045154B" w:rsidRDefault="0045154B" w:rsidP="0045154B"/>
    <w:p w:rsidR="0045154B" w:rsidRDefault="0045154B" w:rsidP="0045154B">
      <w:r>
        <w:t>PREVIOUS EMPLOYMENT EXPERIENCE:</w:t>
      </w:r>
    </w:p>
    <w:p w:rsidR="0045154B" w:rsidRDefault="0045154B" w:rsidP="0045154B">
      <w:pPr>
        <w:ind w:left="1440" w:firstLine="720"/>
      </w:pPr>
      <w:r>
        <w:t>Teaching Fellow, DePaul University College of Law, 1985-1987</w:t>
      </w:r>
    </w:p>
    <w:p w:rsidR="0045154B" w:rsidRDefault="0045154B" w:rsidP="0045154B">
      <w:pPr>
        <w:ind w:left="1440" w:firstLine="720"/>
      </w:pPr>
      <w:r>
        <w:t xml:space="preserve">Associate, Sidley &amp; </w:t>
      </w:r>
      <w:smartTag w:uri="urn:schemas-microsoft-com:office:smarttags" w:element="City">
        <w:smartTag w:uri="urn:schemas-microsoft-com:office:smarttags" w:element="place">
          <w:r>
            <w:t>Austin</w:t>
          </w:r>
        </w:smartTag>
      </w:smartTag>
      <w:r>
        <w:t>, Chicago, IL, 1980-1982</w:t>
      </w:r>
    </w:p>
    <w:p w:rsidR="0045154B" w:rsidRDefault="0045154B" w:rsidP="0045154B"/>
    <w:p w:rsidR="0045154B" w:rsidRDefault="0045154B" w:rsidP="0045154B"/>
    <w:p w:rsidR="0045154B" w:rsidRDefault="0045154B" w:rsidP="0045154B">
      <w:r>
        <w:t>COURSES TAUGHT:</w:t>
      </w:r>
      <w:r>
        <w:tab/>
        <w:t>Family Law</w:t>
      </w:r>
    </w:p>
    <w:p w:rsidR="0045154B" w:rsidRDefault="0045154B" w:rsidP="0045154B">
      <w:r>
        <w:tab/>
      </w:r>
      <w:r>
        <w:tab/>
      </w:r>
      <w:r>
        <w:tab/>
        <w:t>Parent, Child and State</w:t>
      </w:r>
    </w:p>
    <w:p w:rsidR="0045154B" w:rsidRDefault="0045154B" w:rsidP="0045154B">
      <w:r>
        <w:tab/>
      </w:r>
      <w:r>
        <w:tab/>
      </w:r>
      <w:r>
        <w:tab/>
        <w:t>Family Law ADR</w:t>
      </w:r>
    </w:p>
    <w:p w:rsidR="0045154B" w:rsidRDefault="0045154B" w:rsidP="0045154B">
      <w:r>
        <w:tab/>
      </w:r>
      <w:r>
        <w:tab/>
      </w:r>
      <w:r>
        <w:tab/>
        <w:t>Trusts &amp; Estates</w:t>
      </w:r>
    </w:p>
    <w:p w:rsidR="0045154B" w:rsidRDefault="0045154B" w:rsidP="0045154B">
      <w:pPr>
        <w:ind w:left="2160"/>
      </w:pPr>
      <w:r>
        <w:t xml:space="preserve">Seminars on topics related to children and families, </w:t>
      </w:r>
      <w:r>
        <w:rPr>
          <w:i/>
        </w:rPr>
        <w:t>e.g.</w:t>
      </w:r>
      <w:r w:rsidR="00C65168">
        <w:t xml:space="preserve"> Child Maltreatment</w:t>
      </w:r>
      <w:r>
        <w:t>, Adoption.</w:t>
      </w:r>
    </w:p>
    <w:p w:rsidR="0045154B" w:rsidRDefault="0045154B" w:rsidP="0045154B"/>
    <w:p w:rsidR="00C65168" w:rsidRDefault="00821C57" w:rsidP="00C65168">
      <w:pPr>
        <w:ind w:left="2160" w:hanging="2160"/>
      </w:pPr>
      <w:r>
        <w:t xml:space="preserve">MAJOR </w:t>
      </w:r>
      <w:r w:rsidR="00C65168">
        <w:t>SCHOLARSHIP:</w:t>
      </w:r>
      <w:r w:rsidR="009C3FFC">
        <w:tab/>
      </w:r>
    </w:p>
    <w:p w:rsidR="00C65168" w:rsidRDefault="00C65168" w:rsidP="00C65168">
      <w:pPr>
        <w:ind w:left="2160" w:hanging="2160"/>
      </w:pPr>
    </w:p>
    <w:p w:rsidR="00C65168" w:rsidRDefault="00C65168" w:rsidP="00C65168">
      <w:pPr>
        <w:ind w:left="2160"/>
      </w:pPr>
      <w:r>
        <w:t xml:space="preserve">“Alimony: What Social Science and Popular Culture Tell Us </w:t>
      </w:r>
      <w:proofErr w:type="gramStart"/>
      <w:r>
        <w:t>About</w:t>
      </w:r>
      <w:proofErr w:type="gramEnd"/>
      <w:r>
        <w:t xml:space="preserve"> Women, Guilt, and Spousal Support After Divorce,” 19 Duke J. of Gender Law &amp; Policy 41 (2011)</w:t>
      </w:r>
    </w:p>
    <w:p w:rsidR="00C65168" w:rsidRDefault="00C65168" w:rsidP="009C3FFC">
      <w:pPr>
        <w:ind w:left="2160" w:hanging="2160"/>
      </w:pPr>
    </w:p>
    <w:p w:rsidR="009C3FFC" w:rsidRDefault="009C3FFC" w:rsidP="009C3FFC">
      <w:pPr>
        <w:ind w:left="2160"/>
      </w:pPr>
      <w:r>
        <w:t>“Why Do We Need A Lawyer</w:t>
      </w:r>
      <w:proofErr w:type="gramStart"/>
      <w:r>
        <w:t>?:</w:t>
      </w:r>
      <w:proofErr w:type="gramEnd"/>
      <w:r>
        <w:t xml:space="preserve"> An Empirical Study of Divorce Cases,” 12 J. Law and Fam. Studies 57, 75 (2010) co</w:t>
      </w:r>
      <w:r w:rsidR="003273FB">
        <w:t>-authored with Debra Oswald</w:t>
      </w:r>
      <w:r>
        <w:t>.</w:t>
      </w:r>
    </w:p>
    <w:p w:rsidR="009C3FFC" w:rsidRDefault="0045154B" w:rsidP="00C65168">
      <w:r>
        <w:tab/>
      </w:r>
    </w:p>
    <w:p w:rsidR="0045154B" w:rsidRDefault="0045154B" w:rsidP="009C3FFC">
      <w:pPr>
        <w:ind w:left="2160"/>
      </w:pPr>
      <w:proofErr w:type="gramStart"/>
      <w:r>
        <w:t>“Keeping Peace in the Family While You Are Resting in Peace: Making Sense of and Preventing Will Contests,” 8 Marquette Elder’s Advisor 61 (2006).</w:t>
      </w:r>
      <w:proofErr w:type="gramEnd"/>
    </w:p>
    <w:p w:rsidR="0045154B" w:rsidRDefault="0045154B" w:rsidP="0045154B">
      <w:pPr>
        <w:ind w:left="2160" w:hanging="2160"/>
      </w:pPr>
    </w:p>
    <w:p w:rsidR="0045154B" w:rsidRDefault="0045154B" w:rsidP="0045154B">
      <w:pPr>
        <w:ind w:left="2160" w:hanging="720"/>
      </w:pPr>
      <w:r>
        <w:tab/>
        <w:t xml:space="preserve">“Under-Age Drinking: Does Current Policy Make Sense?” </w:t>
      </w:r>
      <w:proofErr w:type="gramStart"/>
      <w:r>
        <w:t>10 Lewis &amp; Clark L. Rev. 333 (2006).</w:t>
      </w:r>
      <w:proofErr w:type="gramEnd"/>
    </w:p>
    <w:p w:rsidR="0045154B" w:rsidRDefault="0045154B" w:rsidP="0045154B">
      <w:pPr>
        <w:ind w:left="2160" w:hanging="2160"/>
      </w:pPr>
    </w:p>
    <w:p w:rsidR="0045154B" w:rsidRDefault="0045154B" w:rsidP="0045154B">
      <w:pPr>
        <w:ind w:left="2160"/>
      </w:pPr>
      <w:r>
        <w:t>“You Can’t Make Me!</w:t>
      </w:r>
      <w:proofErr w:type="gramStart"/>
      <w:r>
        <w:t>”:</w:t>
      </w:r>
      <w:proofErr w:type="gramEnd"/>
      <w:r>
        <w:t xml:space="preserve"> How Expectations of Parental Control Over Adolescents Influence the Law  35 </w:t>
      </w:r>
      <w:smartTag w:uri="urn:schemas-microsoft-com:office:smarttags" w:element="PlaceName">
        <w:r>
          <w:t>Loyola</w:t>
        </w:r>
      </w:smartTag>
      <w:r>
        <w:t xml:space="preserve"> </w:t>
      </w:r>
      <w:smartTag w:uri="urn:schemas-microsoft-com:office:smarttags" w:element="PlaceType">
        <w:r>
          <w:t>Univ.</w:t>
        </w:r>
      </w:smartTag>
      <w:r>
        <w:t xml:space="preserve">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  <w:r>
        <w:t xml:space="preserve"> L.J. 603 (2004).</w:t>
      </w:r>
    </w:p>
    <w:p w:rsidR="0045154B" w:rsidRDefault="0045154B" w:rsidP="0045154B">
      <w:pPr>
        <w:ind w:left="2160" w:hanging="2160"/>
      </w:pPr>
    </w:p>
    <w:p w:rsidR="0045154B" w:rsidRDefault="0045154B" w:rsidP="00821C57">
      <w:pPr>
        <w:ind w:left="2160" w:hanging="2160"/>
      </w:pPr>
      <w:r>
        <w:tab/>
        <w:t xml:space="preserve">Behind Closed Doors: Should States Regulate Homeschooling? </w:t>
      </w:r>
      <w:proofErr w:type="gramStart"/>
      <w:r>
        <w:t xml:space="preserve">54 </w:t>
      </w:r>
      <w:proofErr w:type="spellStart"/>
      <w:r>
        <w:t>S.C.L.Rev</w:t>
      </w:r>
      <w:proofErr w:type="spellEnd"/>
      <w:r>
        <w:t>.</w:t>
      </w:r>
      <w:proofErr w:type="gramEnd"/>
      <w:r>
        <w:t xml:space="preserve"> </w:t>
      </w:r>
      <w:proofErr w:type="gramStart"/>
      <w:r>
        <w:t>75 (2002).</w:t>
      </w:r>
      <w:proofErr w:type="gramEnd"/>
    </w:p>
    <w:p w:rsidR="0045154B" w:rsidRDefault="0045154B" w:rsidP="0045154B">
      <w:pPr>
        <w:ind w:left="2160" w:hanging="2160"/>
      </w:pPr>
    </w:p>
    <w:p w:rsidR="0045154B" w:rsidRDefault="0045154B" w:rsidP="0045154B">
      <w:pPr>
        <w:ind w:left="2160"/>
      </w:pPr>
      <w:proofErr w:type="gramStart"/>
      <w:r>
        <w:t xml:space="preserve">Issues in Child Support for the Professional Athlete, 12 </w:t>
      </w:r>
      <w:proofErr w:type="spellStart"/>
      <w:r>
        <w:t>Marq</w:t>
      </w:r>
      <w:proofErr w:type="spellEnd"/>
      <w:r>
        <w:t>.</w:t>
      </w:r>
      <w:proofErr w:type="gramEnd"/>
      <w:r>
        <w:t xml:space="preserve"> </w:t>
      </w:r>
      <w:proofErr w:type="gramStart"/>
      <w:r>
        <w:t>Sports L. Rev.411 (2001).</w:t>
      </w:r>
      <w:proofErr w:type="gramEnd"/>
    </w:p>
    <w:p w:rsidR="0045154B" w:rsidRDefault="0045154B" w:rsidP="0045154B">
      <w:pPr>
        <w:ind w:left="2160" w:hanging="2160"/>
      </w:pPr>
    </w:p>
    <w:p w:rsidR="0045154B" w:rsidRDefault="0045154B" w:rsidP="0045154B">
      <w:pPr>
        <w:ind w:left="2160"/>
      </w:pPr>
      <w:r>
        <w:t xml:space="preserve">“Appellate Court Implementation of Divorce Act Reforms: The </w:t>
      </w:r>
      <w:smartTag w:uri="urn:schemas-microsoft-com:office:smarttags" w:element="place">
        <w:r>
          <w:t>Wisconsin</w:t>
        </w:r>
      </w:smartTag>
      <w:r>
        <w:t xml:space="preserve"> Maintenance Experience</w:t>
      </w:r>
      <w:proofErr w:type="gramStart"/>
      <w:r>
        <w:t>”  15</w:t>
      </w:r>
      <w:proofErr w:type="gramEnd"/>
      <w:r>
        <w:t xml:space="preserve"> Amer. </w:t>
      </w:r>
      <w:proofErr w:type="spellStart"/>
      <w:r>
        <w:t>J.Fam.L</w:t>
      </w:r>
      <w:proofErr w:type="spellEnd"/>
      <w:r>
        <w:t xml:space="preserve"> 223 (Fall, 2001).</w:t>
      </w:r>
    </w:p>
    <w:p w:rsidR="0045154B" w:rsidRDefault="0045154B" w:rsidP="0045154B">
      <w:pPr>
        <w:ind w:left="2160" w:hanging="2160"/>
      </w:pPr>
    </w:p>
    <w:p w:rsidR="0045154B" w:rsidRDefault="0045154B" w:rsidP="0045154B">
      <w:pPr>
        <w:ind w:left="2160"/>
      </w:pPr>
      <w:r>
        <w:lastRenderedPageBreak/>
        <w:t xml:space="preserve">“Father (or Mother) Knows Best: An Argument Against Including Post-Majority Educational Expenses in Court-Ordered Child Support” 34 </w:t>
      </w:r>
      <w:smartTag w:uri="urn:schemas-microsoft-com:office:smarttags" w:element="State">
        <w:smartTag w:uri="urn:schemas-microsoft-com:office:smarttags" w:element="place">
          <w:r>
            <w:t>Ind.</w:t>
          </w:r>
        </w:smartTag>
      </w:smartTag>
      <w:r>
        <w:t xml:space="preserve"> L. Rev. 343 (2001).</w:t>
      </w:r>
    </w:p>
    <w:p w:rsidR="0045154B" w:rsidRDefault="0045154B" w:rsidP="0045154B">
      <w:pPr>
        <w:ind w:left="2160" w:hanging="2160"/>
      </w:pPr>
    </w:p>
    <w:p w:rsidR="0045154B" w:rsidRDefault="0045154B" w:rsidP="0045154B">
      <w:pPr>
        <w:ind w:left="2160"/>
      </w:pPr>
      <w:r>
        <w:t xml:space="preserve">“Planning </w:t>
      </w:r>
      <w:proofErr w:type="gramStart"/>
      <w:r>
        <w:t>For A</w:t>
      </w:r>
      <w:proofErr w:type="gramEnd"/>
      <w:r>
        <w:t xml:space="preserve"> Disabled Child” 1 Elder’s Advisor: The Journal of Elder Law 1 (Fall 1999).</w:t>
      </w:r>
    </w:p>
    <w:p w:rsidR="0045154B" w:rsidRDefault="0045154B" w:rsidP="0045154B">
      <w:pPr>
        <w:ind w:left="2160" w:hanging="2160"/>
      </w:pPr>
    </w:p>
    <w:p w:rsidR="0045154B" w:rsidRDefault="0045154B" w:rsidP="0045154B">
      <w:pPr>
        <w:ind w:left="2160" w:hanging="2160"/>
      </w:pPr>
      <w:r>
        <w:tab/>
        <w:t>“Prodding the Payor and Policing the Payee: Using Child Support Trusts To Create An Incentive For Prompt Payment Of Support Obligations,</w:t>
      </w:r>
      <w:proofErr w:type="gramStart"/>
      <w:r>
        <w:t>”  32</w:t>
      </w:r>
      <w:proofErr w:type="gramEnd"/>
      <w:r>
        <w:t xml:space="preserve"> New </w:t>
      </w:r>
      <w:smartTag w:uri="urn:schemas-microsoft-com:office:smarttags" w:element="place">
        <w:smartTag w:uri="urn:schemas-microsoft-com:office:smarttags" w:element="country-region">
          <w:r>
            <w:t>Eng.</w:t>
          </w:r>
        </w:smartTag>
      </w:smartTag>
      <w:r>
        <w:t xml:space="preserve"> L. Rev. 439- 478 (1998).</w:t>
      </w:r>
    </w:p>
    <w:p w:rsidR="0045154B" w:rsidRDefault="0045154B" w:rsidP="0045154B">
      <w:pPr>
        <w:ind w:left="2160" w:hanging="2160"/>
      </w:pPr>
    </w:p>
    <w:p w:rsidR="0045154B" w:rsidRDefault="0045154B" w:rsidP="00821C57">
      <w:pPr>
        <w:ind w:left="2160" w:hanging="2160"/>
      </w:pPr>
      <w:r>
        <w:tab/>
        <w:t>“Privacy, Family Autonomy, and the Maltreated Child,</w:t>
      </w:r>
      <w:proofErr w:type="gramStart"/>
      <w:r>
        <w:t>”  75</w:t>
      </w:r>
      <w:proofErr w:type="gramEnd"/>
      <w:r>
        <w:t xml:space="preserve"> Marquette Law Rev. 569 (1992).</w:t>
      </w:r>
    </w:p>
    <w:p w:rsidR="0045154B" w:rsidRDefault="0045154B" w:rsidP="0045154B">
      <w:pPr>
        <w:ind w:left="2160" w:hanging="2160"/>
      </w:pPr>
    </w:p>
    <w:p w:rsidR="0045154B" w:rsidRDefault="0045154B" w:rsidP="0045154B">
      <w:pPr>
        <w:ind w:left="2160" w:hanging="2160"/>
      </w:pPr>
      <w:r>
        <w:tab/>
        <w:t>“The Inherent Limitations of After-the-Fact Statutes Dealing With the Emotional and Sexual Maltreatment of Children,</w:t>
      </w:r>
      <w:proofErr w:type="gramStart"/>
      <w:r>
        <w:t>”  41</w:t>
      </w:r>
      <w:proofErr w:type="gramEnd"/>
      <w:r>
        <w:t xml:space="preserve"> Drake Law Review 483 (1992).</w:t>
      </w:r>
    </w:p>
    <w:p w:rsidR="0045154B" w:rsidRDefault="0045154B" w:rsidP="0045154B">
      <w:pPr>
        <w:ind w:left="2160" w:hanging="2160"/>
      </w:pPr>
      <w:r>
        <w:tab/>
      </w:r>
    </w:p>
    <w:p w:rsidR="0045154B" w:rsidRDefault="0045154B" w:rsidP="0045154B">
      <w:pPr>
        <w:ind w:left="2160" w:hanging="2160"/>
      </w:pPr>
      <w:r>
        <w:tab/>
        <w:t xml:space="preserve">“Book Review: Making All the Difference, by Martha </w:t>
      </w:r>
      <w:proofErr w:type="spellStart"/>
      <w:r>
        <w:t>Minow</w:t>
      </w:r>
      <w:proofErr w:type="spellEnd"/>
      <w:r>
        <w:t>,</w:t>
      </w:r>
      <w:proofErr w:type="gramStart"/>
      <w:r>
        <w:t>”  74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City">
          <w:r>
            <w:t>Marquette</w:t>
          </w:r>
        </w:smartTag>
      </w:smartTag>
      <w:r>
        <w:t xml:space="preserve"> Law Review 253 – 260 (1991)</w:t>
      </w:r>
    </w:p>
    <w:p w:rsidR="0045154B" w:rsidRDefault="0045154B" w:rsidP="0045154B">
      <w:pPr>
        <w:ind w:left="2160" w:hanging="2160"/>
      </w:pPr>
    </w:p>
    <w:p w:rsidR="0045154B" w:rsidRDefault="0045154B" w:rsidP="0045154B">
      <w:pPr>
        <w:ind w:left="2160" w:hanging="2160"/>
      </w:pPr>
      <w:r>
        <w:tab/>
      </w:r>
      <w:proofErr w:type="gramStart"/>
      <w:r>
        <w:t>“Family Support of the Disabled: A Legislative Proposal to Create Incentives to Support Disabled Family Members,” 23 University of Michigan Journal of Law Reform 439 (1990).</w:t>
      </w:r>
      <w:proofErr w:type="gramEnd"/>
    </w:p>
    <w:p w:rsidR="0045154B" w:rsidRDefault="0045154B" w:rsidP="0045154B">
      <w:pPr>
        <w:ind w:left="2160" w:hanging="2160"/>
      </w:pPr>
    </w:p>
    <w:p w:rsidR="0045154B" w:rsidRDefault="0045154B" w:rsidP="00821C57">
      <w:pPr>
        <w:ind w:left="2160" w:hanging="2160"/>
      </w:pPr>
      <w:r>
        <w:tab/>
      </w:r>
    </w:p>
    <w:p w:rsidR="0045154B" w:rsidRDefault="0045154B" w:rsidP="0045154B">
      <w:r>
        <w:t>SERVICE ACTIVITIES:</w:t>
      </w:r>
    </w:p>
    <w:p w:rsidR="00C441D7" w:rsidRDefault="0045154B" w:rsidP="0045154B">
      <w:r>
        <w:tab/>
      </w:r>
      <w:r>
        <w:tab/>
      </w:r>
      <w:r>
        <w:tab/>
      </w:r>
      <w:r w:rsidR="00C441D7">
        <w:t>Board member, Alliance Française of Milwaukee, Wisconsin (since Feb. 2011)</w:t>
      </w:r>
    </w:p>
    <w:p w:rsidR="00C441D7" w:rsidRDefault="00C441D7" w:rsidP="0045154B"/>
    <w:p w:rsidR="0045154B" w:rsidRDefault="0045154B" w:rsidP="0045154B">
      <w:r>
        <w:tab/>
      </w:r>
      <w:r>
        <w:tab/>
      </w:r>
      <w:r>
        <w:tab/>
        <w:t>Alumnae Board, Divine Savior-Holy Angels High School</w:t>
      </w:r>
    </w:p>
    <w:p w:rsidR="0045154B" w:rsidRDefault="0045154B" w:rsidP="0045154B">
      <w:r>
        <w:tab/>
      </w:r>
      <w:r>
        <w:tab/>
      </w:r>
      <w:r>
        <w:tab/>
      </w:r>
      <w:r>
        <w:tab/>
        <w:t>Member (2002-2004)</w:t>
      </w:r>
    </w:p>
    <w:p w:rsidR="0045154B" w:rsidRDefault="0045154B" w:rsidP="0045154B">
      <w:r>
        <w:tab/>
      </w:r>
      <w:r>
        <w:tab/>
      </w:r>
      <w:r>
        <w:tab/>
      </w:r>
    </w:p>
    <w:p w:rsidR="0045154B" w:rsidRDefault="0045154B" w:rsidP="0045154B">
      <w:r>
        <w:tab/>
      </w:r>
      <w:r>
        <w:tab/>
      </w:r>
      <w:r>
        <w:tab/>
        <w:t>Alternative Models for Serv</w:t>
      </w:r>
      <w:r w:rsidR="006C2F7A">
        <w:t xml:space="preserve">ing Families in Courts Project </w:t>
      </w:r>
      <w:r>
        <w:t>(1998 – 2000)</w:t>
      </w:r>
    </w:p>
    <w:p w:rsidR="0045154B" w:rsidRDefault="0045154B" w:rsidP="0045154B">
      <w:r>
        <w:tab/>
      </w:r>
      <w:r>
        <w:tab/>
      </w:r>
      <w:r>
        <w:tab/>
      </w:r>
      <w:r>
        <w:tab/>
        <w:t>Advisory Board Member</w:t>
      </w:r>
    </w:p>
    <w:p w:rsidR="0045154B" w:rsidRDefault="0045154B" w:rsidP="0045154B">
      <w:r>
        <w:tab/>
      </w:r>
      <w:r>
        <w:tab/>
      </w:r>
      <w:r>
        <w:tab/>
      </w:r>
      <w:r>
        <w:tab/>
        <w:t>This project was funded by the State Justice Institute.</w:t>
      </w:r>
    </w:p>
    <w:p w:rsidR="0045154B" w:rsidRDefault="0045154B" w:rsidP="0045154B"/>
    <w:p w:rsidR="0045154B" w:rsidRDefault="0045154B" w:rsidP="0045154B">
      <w:r>
        <w:tab/>
      </w:r>
      <w:r>
        <w:tab/>
      </w:r>
      <w:r>
        <w:tab/>
        <w:t>American Inns of Court</w:t>
      </w:r>
    </w:p>
    <w:p w:rsidR="0045154B" w:rsidRDefault="0045154B" w:rsidP="0045154B">
      <w:r>
        <w:tab/>
      </w:r>
      <w:r>
        <w:tab/>
      </w:r>
      <w:r>
        <w:tab/>
      </w:r>
      <w:r>
        <w:tab/>
        <w:t>Leander J. Foley Matrimonial Chapter</w:t>
      </w:r>
    </w:p>
    <w:p w:rsidR="0045154B" w:rsidRDefault="0045154B" w:rsidP="0045154B">
      <w:r>
        <w:tab/>
      </w:r>
      <w:r>
        <w:tab/>
      </w:r>
      <w:r>
        <w:tab/>
      </w:r>
      <w:r>
        <w:tab/>
        <w:t>Member</w:t>
      </w:r>
    </w:p>
    <w:p w:rsidR="0045154B" w:rsidRDefault="0045154B" w:rsidP="0045154B"/>
    <w:p w:rsidR="0045154B" w:rsidRDefault="0045154B" w:rsidP="0045154B">
      <w:r>
        <w:tab/>
      </w:r>
      <w:r>
        <w:tab/>
      </w:r>
      <w:r>
        <w:tab/>
        <w:t>Center for Public Representation</w:t>
      </w:r>
    </w:p>
    <w:p w:rsidR="0045154B" w:rsidRDefault="006C2F7A" w:rsidP="0045154B">
      <w:r>
        <w:tab/>
      </w:r>
      <w:r>
        <w:tab/>
      </w:r>
      <w:r>
        <w:tab/>
      </w:r>
      <w:r>
        <w:tab/>
        <w:t xml:space="preserve">Secretary </w:t>
      </w:r>
      <w:r w:rsidR="0045154B">
        <w:t>1997-1998</w:t>
      </w:r>
    </w:p>
    <w:p w:rsidR="0045154B" w:rsidRDefault="0045154B" w:rsidP="0045154B">
      <w:r>
        <w:tab/>
      </w:r>
      <w:r>
        <w:tab/>
      </w:r>
      <w:r>
        <w:tab/>
      </w:r>
      <w:r>
        <w:tab/>
        <w:t>Member, Board of Directors, 1992 – 1998</w:t>
      </w:r>
    </w:p>
    <w:p w:rsidR="0045154B" w:rsidRDefault="0045154B" w:rsidP="0045154B"/>
    <w:p w:rsidR="0045154B" w:rsidRDefault="0045154B" w:rsidP="0045154B">
      <w:r>
        <w:tab/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ABA</w:t>
          </w:r>
        </w:smartTag>
      </w:smartTag>
      <w:r>
        <w:t xml:space="preserve"> Family Law Section Project to Promote the Best Interest of the Child</w:t>
      </w:r>
    </w:p>
    <w:p w:rsidR="0045154B" w:rsidRDefault="0045154B" w:rsidP="0045154B">
      <w:r>
        <w:tab/>
      </w:r>
      <w:r>
        <w:tab/>
      </w:r>
      <w:r>
        <w:tab/>
      </w:r>
      <w:r>
        <w:tab/>
        <w:t>Reporter, 1993 – 1994</w:t>
      </w:r>
    </w:p>
    <w:p w:rsidR="0045154B" w:rsidRDefault="0045154B" w:rsidP="0045154B"/>
    <w:p w:rsidR="0045154B" w:rsidRDefault="0045154B" w:rsidP="0045154B">
      <w:pPr>
        <w:ind w:left="2160"/>
      </w:pPr>
      <w:r>
        <w:t>Editorial Board Member, ECKHARDT’S WORKBOOK FOR WISCONSIN ESTATE PLANNERS</w:t>
      </w:r>
    </w:p>
    <w:p w:rsidR="0045154B" w:rsidRDefault="0045154B" w:rsidP="0045154B">
      <w:pPr>
        <w:ind w:left="2160"/>
      </w:pPr>
    </w:p>
    <w:p w:rsidR="0045154B" w:rsidRDefault="0045154B" w:rsidP="0045154B">
      <w:pPr>
        <w:ind w:left="2160"/>
      </w:pPr>
    </w:p>
    <w:p w:rsidR="0045154B" w:rsidRDefault="0045154B" w:rsidP="0045154B">
      <w:pPr>
        <w:ind w:left="2160"/>
      </w:pPr>
      <w:r>
        <w:t>Parents Anonymous</w:t>
      </w:r>
    </w:p>
    <w:p w:rsidR="0045154B" w:rsidRDefault="0045154B" w:rsidP="0045154B">
      <w:pPr>
        <w:ind w:left="2160"/>
      </w:pPr>
      <w:r>
        <w:tab/>
      </w:r>
      <w:r w:rsidR="006C2F7A">
        <w:t>Adult Support Group Facilitator</w:t>
      </w:r>
      <w:r>
        <w:t xml:space="preserve"> (1991 – 1994)</w:t>
      </w:r>
    </w:p>
    <w:p w:rsidR="0045154B" w:rsidRDefault="006C2F7A" w:rsidP="0045154B">
      <w:pPr>
        <w:ind w:left="2160"/>
      </w:pPr>
      <w:r>
        <w:tab/>
        <w:t>Child Care Facilitator</w:t>
      </w:r>
      <w:r w:rsidR="0045154B">
        <w:t xml:space="preserve"> 1990-1991</w:t>
      </w:r>
    </w:p>
    <w:p w:rsidR="0045154B" w:rsidRDefault="0045154B" w:rsidP="0045154B">
      <w:pPr>
        <w:ind w:left="2160"/>
      </w:pPr>
    </w:p>
    <w:p w:rsidR="0045154B" w:rsidRDefault="0045154B" w:rsidP="0045154B">
      <w:pPr>
        <w:ind w:left="2160"/>
      </w:pPr>
      <w:smartTag w:uri="urn:schemas-microsoft-com:office:smarttags" w:element="place">
        <w:smartTag w:uri="urn:schemas-microsoft-com:office:smarttags" w:element="PlaceName">
          <w:r>
            <w:t>Marquette</w:t>
          </w:r>
        </w:smartTag>
        <w:r>
          <w:t xml:space="preserve"> </w:t>
        </w:r>
        <w:smartTag w:uri="urn:schemas-microsoft-com:office:smarttags" w:element="PlaceName">
          <w:r>
            <w:t>Law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Committees:</w:t>
      </w:r>
    </w:p>
    <w:p w:rsidR="0045154B" w:rsidRDefault="0045154B" w:rsidP="0045154B">
      <w:pPr>
        <w:ind w:left="2160"/>
      </w:pPr>
      <w:r>
        <w:tab/>
        <w:t>Assistant Chair, Promotion &amp; Tenure Committee 2007-present</w:t>
      </w:r>
    </w:p>
    <w:p w:rsidR="0045154B" w:rsidRDefault="0045154B" w:rsidP="0045154B">
      <w:pPr>
        <w:ind w:left="2160"/>
      </w:pPr>
      <w:r>
        <w:tab/>
        <w:t>Curriculum Committee 2007-2008</w:t>
      </w:r>
    </w:p>
    <w:p w:rsidR="0045154B" w:rsidRDefault="0045154B" w:rsidP="0045154B">
      <w:pPr>
        <w:ind w:left="2160"/>
      </w:pPr>
      <w:r>
        <w:lastRenderedPageBreak/>
        <w:tab/>
        <w:t xml:space="preserve">Academic Regulations 2005 </w:t>
      </w:r>
      <w:r w:rsidR="00FE270A">
        <w:t>–</w:t>
      </w:r>
      <w:r>
        <w:t xml:space="preserve"> 2007</w:t>
      </w:r>
      <w:r w:rsidR="00FE270A">
        <w:t>, 2008-2009</w:t>
      </w:r>
    </w:p>
    <w:p w:rsidR="0045154B" w:rsidRDefault="0045154B" w:rsidP="0045154B">
      <w:pPr>
        <w:ind w:left="2160"/>
      </w:pPr>
      <w:r>
        <w:tab/>
        <w:t>Budget Advisory Committee 2002-2003</w:t>
      </w:r>
    </w:p>
    <w:p w:rsidR="0045154B" w:rsidRDefault="0045154B" w:rsidP="0045154B">
      <w:pPr>
        <w:ind w:left="2160"/>
      </w:pPr>
      <w:r>
        <w:tab/>
        <w:t>Dean’s Advisory Committee 2002-2003</w:t>
      </w:r>
    </w:p>
    <w:p w:rsidR="0045154B" w:rsidRDefault="0045154B" w:rsidP="0045154B">
      <w:pPr>
        <w:ind w:left="2160"/>
      </w:pPr>
      <w:r>
        <w:tab/>
        <w:t>Faculty Appointments 2000 – 2001</w:t>
      </w:r>
      <w:r w:rsidR="006C2F7A">
        <w:t>; 2010-2012</w:t>
      </w:r>
    </w:p>
    <w:p w:rsidR="0045154B" w:rsidRDefault="0045154B" w:rsidP="0045154B">
      <w:pPr>
        <w:ind w:left="2160"/>
      </w:pPr>
      <w:r>
        <w:tab/>
        <w:t>Self-Study Committee 2001</w:t>
      </w:r>
    </w:p>
    <w:p w:rsidR="0045154B" w:rsidRDefault="0045154B" w:rsidP="0045154B">
      <w:pPr>
        <w:ind w:left="2160" w:firstLine="720"/>
      </w:pPr>
      <w:r>
        <w:t>Academic Regulations 1998- 2000</w:t>
      </w:r>
    </w:p>
    <w:p w:rsidR="0045154B" w:rsidRDefault="0045154B" w:rsidP="0045154B">
      <w:pPr>
        <w:ind w:left="2880"/>
      </w:pPr>
      <w:r>
        <w:t>Admissions 1993 – 1998 (excluding sabbatical year); 1999 – 2000, 2001-2002</w:t>
      </w:r>
    </w:p>
    <w:p w:rsidR="0045154B" w:rsidRDefault="0045154B" w:rsidP="0045154B">
      <w:pPr>
        <w:ind w:left="2160"/>
      </w:pPr>
      <w:r>
        <w:tab/>
        <w:t>Judicial (chair) 1993 – 1997</w:t>
      </w:r>
    </w:p>
    <w:p w:rsidR="0045154B" w:rsidRDefault="0045154B" w:rsidP="0045154B">
      <w:pPr>
        <w:ind w:left="2160"/>
      </w:pPr>
      <w:r>
        <w:tab/>
        <w:t>Curriculum 1990 – 1993</w:t>
      </w:r>
      <w:r w:rsidR="006C2F7A">
        <w:t>, 2012 - present</w:t>
      </w:r>
    </w:p>
    <w:p w:rsidR="0045154B" w:rsidRDefault="0045154B" w:rsidP="0045154B">
      <w:pPr>
        <w:ind w:left="2160"/>
      </w:pPr>
      <w:r>
        <w:tab/>
        <w:t>Library 1989 – 1993</w:t>
      </w:r>
    </w:p>
    <w:p w:rsidR="0045154B" w:rsidRDefault="0045154B" w:rsidP="0045154B">
      <w:pPr>
        <w:ind w:left="2160"/>
      </w:pPr>
      <w:r>
        <w:tab/>
        <w:t>Academic Standing 1987 – 1989</w:t>
      </w:r>
    </w:p>
    <w:p w:rsidR="0045154B" w:rsidRDefault="0045154B" w:rsidP="0045154B">
      <w:pPr>
        <w:ind w:left="2160"/>
      </w:pPr>
      <w:r>
        <w:tab/>
        <w:t>Faculty Scholarship and Service 1987-1990; 1993-1994</w:t>
      </w:r>
    </w:p>
    <w:p w:rsidR="0045154B" w:rsidRDefault="0045154B" w:rsidP="0045154B">
      <w:pPr>
        <w:ind w:left="2160"/>
      </w:pPr>
    </w:p>
    <w:p w:rsidR="0045154B" w:rsidRDefault="0045154B" w:rsidP="0045154B">
      <w:pPr>
        <w:ind w:left="2160"/>
      </w:pPr>
      <w:smartTag w:uri="urn:schemas-microsoft-com:office:smarttags" w:element="place">
        <w:smartTag w:uri="urn:schemas-microsoft-com:office:smarttags" w:element="PlaceName">
          <w:r>
            <w:t>Marquette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Activities:</w:t>
      </w:r>
    </w:p>
    <w:p w:rsidR="0045154B" w:rsidRDefault="0045154B" w:rsidP="0045154B">
      <w:pPr>
        <w:ind w:left="2160"/>
      </w:pPr>
      <w:r>
        <w:tab/>
        <w:t>Faculty Welfare Committee (formerly Subcommittee fo</w:t>
      </w:r>
      <w:r w:rsidR="00F12516">
        <w:t>r Faculty Welfare</w:t>
      </w:r>
      <w:proofErr w:type="gramStart"/>
      <w:r w:rsidR="00F12516">
        <w:t>)  2006</w:t>
      </w:r>
      <w:proofErr w:type="gramEnd"/>
      <w:r w:rsidR="00F12516">
        <w:t>-2011 (Chair or co-chair for 4 years)</w:t>
      </w:r>
    </w:p>
    <w:p w:rsidR="0045154B" w:rsidRDefault="0045154B" w:rsidP="0045154B">
      <w:pPr>
        <w:ind w:left="2160"/>
      </w:pPr>
      <w:r>
        <w:tab/>
        <w:t>Employee</w:t>
      </w:r>
      <w:r w:rsidR="006C2F7A">
        <w:t xml:space="preserve"> Welfare Committee 2007- 2010</w:t>
      </w:r>
      <w:bookmarkStart w:id="0" w:name="_GoBack"/>
      <w:bookmarkEnd w:id="0"/>
    </w:p>
    <w:p w:rsidR="00FE270A" w:rsidRDefault="00FE270A" w:rsidP="00FE270A">
      <w:pPr>
        <w:ind w:left="2160" w:firstLine="720"/>
      </w:pPr>
      <w:r>
        <w:t xml:space="preserve">Committee on Faculty: </w:t>
      </w:r>
      <w:smartTag w:uri="urn:schemas-microsoft-com:office:smarttags" w:element="place">
        <w:smartTag w:uri="urn:schemas-microsoft-com:office:smarttags" w:element="PlaceName">
          <w:r>
            <w:t>Law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Representative, 1992-1995; Secretary, Spring 1995.</w:t>
      </w:r>
    </w:p>
    <w:p w:rsidR="00497B40" w:rsidRDefault="00497B40"/>
    <w:sectPr w:rsidR="00497B40" w:rsidSect="00497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4B"/>
    <w:rsid w:val="003273FB"/>
    <w:rsid w:val="0045154B"/>
    <w:rsid w:val="00497B40"/>
    <w:rsid w:val="00565DE6"/>
    <w:rsid w:val="006C2F7A"/>
    <w:rsid w:val="007A528B"/>
    <w:rsid w:val="00821C57"/>
    <w:rsid w:val="009C3FFC"/>
    <w:rsid w:val="00C441D7"/>
    <w:rsid w:val="00C65168"/>
    <w:rsid w:val="00F060BD"/>
    <w:rsid w:val="00F12516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4B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4B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mcmullenj</dc:creator>
  <cp:lastModifiedBy>New User</cp:lastModifiedBy>
  <cp:revision>3</cp:revision>
  <cp:lastPrinted>2013-02-28T22:12:00Z</cp:lastPrinted>
  <dcterms:created xsi:type="dcterms:W3CDTF">2013-02-28T22:20:00Z</dcterms:created>
  <dcterms:modified xsi:type="dcterms:W3CDTF">2013-04-08T17:09:00Z</dcterms:modified>
</cp:coreProperties>
</file>